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2766E5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6E5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2766E5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0857852" w:rsidR="00072F23" w:rsidRPr="002766E5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C0698" w:rsidRPr="00FC0698">
        <w:rPr>
          <w:rFonts w:ascii="Times New Roman" w:hAnsi="Times New Roman" w:cs="Times New Roman"/>
          <w:b/>
          <w:bCs/>
          <w:sz w:val="24"/>
          <w:szCs w:val="24"/>
        </w:rPr>
        <w:t>medilight.sk</w:t>
      </w:r>
    </w:p>
    <w:p w14:paraId="55BFC1D1" w14:textId="0F16C317" w:rsidR="00072F23" w:rsidRDefault="00EE0FB7" w:rsidP="00FC0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FC0698" w:rsidRPr="00FC0698">
        <w:rPr>
          <w:rFonts w:ascii="Times New Roman" w:eastAsia="Times New Roman" w:hAnsi="Times New Roman" w:cs="Times New Roman"/>
          <w:color w:val="000000"/>
          <w:sz w:val="24"/>
          <w:szCs w:val="24"/>
        </w:rPr>
        <w:t>MediLight s.r.o., Družby 3423/23, 974 04 Banská Bystrica, Slovenská republika</w:t>
      </w:r>
    </w:p>
    <w:p w14:paraId="7B6691A4" w14:textId="77777777" w:rsidR="00FC0698" w:rsidRPr="002766E5" w:rsidRDefault="00FC0698" w:rsidP="00FC0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2766E5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2766E5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2766E5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2766E5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65C7C"/>
    <w:rsid w:val="00072F23"/>
    <w:rsid w:val="002766E5"/>
    <w:rsid w:val="00376E41"/>
    <w:rsid w:val="004F489B"/>
    <w:rsid w:val="00703D99"/>
    <w:rsid w:val="00826333"/>
    <w:rsid w:val="0097565D"/>
    <w:rsid w:val="00BD237B"/>
    <w:rsid w:val="00C453D2"/>
    <w:rsid w:val="00DA294E"/>
    <w:rsid w:val="00DD6584"/>
    <w:rsid w:val="00E31F7B"/>
    <w:rsid w:val="00EE0FB7"/>
    <w:rsid w:val="00F100AE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MEDILIGHT S.R.O.</cp:lastModifiedBy>
  <cp:revision>2</cp:revision>
  <dcterms:created xsi:type="dcterms:W3CDTF">2024-07-15T09:46:00Z</dcterms:created>
  <dcterms:modified xsi:type="dcterms:W3CDTF">2024-07-15T09:46:00Z</dcterms:modified>
</cp:coreProperties>
</file>